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40" w:rsidRDefault="00EB4640" w:rsidP="00EB4640">
      <w:pPr>
        <w:keepNext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EB4640" w:rsidRDefault="00EB4640" w:rsidP="00EB4640">
      <w:pPr>
        <w:keepNext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EB4640" w:rsidRDefault="00EB4640" w:rsidP="00EB464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ВАСИЛЬЕВСКИЙ СЕЛЬСОВЕТ ОКТЯБРЬСКОГО РАЙОНА ОРЕНБУРГСКОЙ ОБЛАСТИ</w:t>
      </w: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EB4640" w:rsidRDefault="00EB4640" w:rsidP="00EB464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8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9F48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Васильевка                                           №</w:t>
      </w:r>
      <w:r w:rsidR="009F4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EB4640" w:rsidRDefault="00EB4640" w:rsidP="00EB4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 утверждении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энергопотребления и энергосбережение в муниципальном образовании</w:t>
      </w:r>
    </w:p>
    <w:p w:rsidR="00EB4640" w:rsidRDefault="00EB4640" w:rsidP="00EB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 сельсовет</w:t>
      </w:r>
    </w:p>
    <w:p w:rsidR="00EB4640" w:rsidRDefault="00EB4640" w:rsidP="00EB46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Руководствуясь п.4 ст.14  Федерального закона от 06.10.2003 № 131-ФЗ «Об общих принципах организации местного самоуправления в Российской Федерации», статьей 5 Устава муниципального образования Васильевский  сельсовет, во исполнение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Федерального  закона от 23 ноября 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  <w:t xml:space="preserve"> в л я е т:</w:t>
      </w:r>
    </w:p>
    <w:p w:rsidR="00EB4640" w:rsidRDefault="00EB4640" w:rsidP="00EB46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Утвердить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энергопотребления и энергосбережение в муниципальном образовании Васильевский сельсовет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согласно приложению 1.</w:t>
      </w:r>
    </w:p>
    <w:p w:rsidR="00EB4640" w:rsidRDefault="00EB4640" w:rsidP="00EB46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Рекомендовать руководителям всех форм собственности  внедрение энергосберегающих технологий и экономное, эффективное энергопотребление.</w:t>
      </w:r>
    </w:p>
    <w:p w:rsidR="00EB4640" w:rsidRDefault="00EB4640" w:rsidP="00EB46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исполнением данного постановления оставляю за собой.</w:t>
      </w:r>
    </w:p>
    <w:p w:rsidR="00EB4640" w:rsidRDefault="00EB4640" w:rsidP="00EB46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вступает в силу со дня его обнародования. </w:t>
      </w:r>
    </w:p>
    <w:p w:rsidR="00EB4640" w:rsidRDefault="00EB4640" w:rsidP="00EB464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4640" w:rsidRDefault="00EB4640" w:rsidP="00EB464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4640" w:rsidRDefault="00EB4640" w:rsidP="00EB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640" w:rsidRDefault="00EB4640" w:rsidP="00EB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Н.П.Провоторова</w:t>
      </w:r>
      <w:proofErr w:type="spellEnd"/>
    </w:p>
    <w:p w:rsidR="00EB4640" w:rsidRDefault="00EB4640" w:rsidP="00EB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прокуратуре</w:t>
      </w:r>
    </w:p>
    <w:p w:rsidR="00EB4640" w:rsidRDefault="00EB4640" w:rsidP="00EB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spacing w:after="0" w:line="240" w:lineRule="auto"/>
        <w:ind w:left="-284" w:right="-1050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 </w:t>
      </w:r>
    </w:p>
    <w:p w:rsidR="00EB4640" w:rsidRDefault="00EB4640" w:rsidP="00EB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B4640" w:rsidRDefault="00EB4640" w:rsidP="00EB4640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4640" w:rsidSect="004E7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 сельсовет</w:t>
      </w: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F48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9F48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bookmarkStart w:id="0" w:name="_GoBack"/>
      <w:bookmarkEnd w:id="0"/>
      <w:r w:rsidR="009F4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</w:p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эффективности энергопотребления и энергосбережение в муниципальном образовании Васильевский сельсовет</w:t>
      </w:r>
    </w:p>
    <w:tbl>
      <w:tblPr>
        <w:tblStyle w:val="a3"/>
        <w:tblW w:w="14880" w:type="dxa"/>
        <w:tblLook w:val="01E0"/>
      </w:tblPr>
      <w:tblGrid>
        <w:gridCol w:w="7898"/>
        <w:gridCol w:w="2536"/>
        <w:gridCol w:w="2174"/>
        <w:gridCol w:w="2272"/>
      </w:tblGrid>
      <w:tr w:rsidR="00EB4640" w:rsidRPr="00650710" w:rsidTr="000D0B13">
        <w:trPr>
          <w:trHeight w:val="145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B4640" w:rsidRPr="00650710" w:rsidTr="000D0B13">
        <w:trPr>
          <w:trHeight w:val="145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b/>
                <w:sz w:val="24"/>
                <w:szCs w:val="24"/>
                <w:lang w:eastAsia="ru-RU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B4640" w:rsidRPr="00650710" w:rsidTr="000D0B13">
        <w:trPr>
          <w:trHeight w:val="145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b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B4640" w:rsidRPr="00650710" w:rsidTr="000D0B13">
        <w:trPr>
          <w:trHeight w:val="145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1.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710">
              <w:rPr>
                <w:rFonts w:eastAsia="Calibri"/>
                <w:sz w:val="24"/>
                <w:szCs w:val="24"/>
                <w:lang w:eastAsia="ru-RU"/>
              </w:rPr>
              <w:t>и</w:t>
            </w:r>
            <w:proofErr w:type="gramEnd"/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 муниципальных организаций и  учреждений</w:t>
            </w:r>
          </w:p>
        </w:tc>
      </w:tr>
      <w:tr w:rsidR="00EB4640" w:rsidRPr="00650710" w:rsidTr="000D0B13">
        <w:trPr>
          <w:trHeight w:val="145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2. 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Избирательно, по согласованию с  руководителями организаций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710">
              <w:rPr>
                <w:rFonts w:eastAsia="Calibri"/>
                <w:sz w:val="24"/>
                <w:szCs w:val="24"/>
                <w:lang w:eastAsia="ru-RU"/>
              </w:rPr>
              <w:t>и</w:t>
            </w:r>
            <w:proofErr w:type="gramEnd"/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 муниципальных организаций и  учреждений</w:t>
            </w:r>
          </w:p>
        </w:tc>
      </w:tr>
      <w:tr w:rsidR="00EB4640" w:rsidRPr="00650710" w:rsidTr="000D0B13">
        <w:trPr>
          <w:trHeight w:val="145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3. содействие заключению </w:t>
            </w:r>
            <w:proofErr w:type="spellStart"/>
            <w:r w:rsidRPr="00650710">
              <w:rPr>
                <w:rFonts w:eastAsia="Calibri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 договоров и привлечению частных инвестиций в целях их реализации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B4640" w:rsidRPr="00650710" w:rsidTr="000D0B13">
        <w:trPr>
          <w:trHeight w:val="301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ТЕХНИЧЕСКИЕ И ТЕХНОЛОГИЧЕСКИЕ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B4640" w:rsidRPr="00650710" w:rsidTr="000D0B13">
        <w:trPr>
          <w:trHeight w:val="583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1. 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1167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lastRenderedPageBreak/>
              <w:t>2. 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плановом режиме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884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3. 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583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4. 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 мере возможности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hanging="134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659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5.  автоматизация потребления тепловой энергии зданиями, строениями, сооружениями;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EB4640" w:rsidRPr="00650710" w:rsidTr="000D0B13">
        <w:trPr>
          <w:trHeight w:val="9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6. тепловая изоляция трубопроводов и оборудования, разводящих трубопроводов отопления в зданиях, строениях, сооружениях;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877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7. восстановление/внедрение циркуляционных систем в системах горячего водоснабжения зданий, строений, сооружений;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1138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8.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1065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9. установка частотного регулирования приводов насосов в системах водоснабжения зданий, строений, сооружений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904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10.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7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11. повышение энергетической эффективности систем</w:t>
            </w:r>
          </w:p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 освещения зданий, строений, сооружений;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Руководители организаций, </w:t>
            </w:r>
            <w:r w:rsidRPr="00650710">
              <w:rPr>
                <w:rFonts w:eastAsia="Calibri"/>
                <w:sz w:val="24"/>
                <w:szCs w:val="24"/>
                <w:lang w:eastAsia="ru-RU"/>
              </w:rPr>
              <w:lastRenderedPageBreak/>
              <w:t>население</w:t>
            </w:r>
          </w:p>
        </w:tc>
      </w:tr>
      <w:tr w:rsidR="00EB4640" w:rsidRPr="00650710" w:rsidTr="000D0B13">
        <w:trPr>
          <w:trHeight w:val="526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12. закупка </w:t>
            </w:r>
            <w:proofErr w:type="spellStart"/>
            <w:r w:rsidRPr="00650710">
              <w:rPr>
                <w:rFonts w:eastAsia="Calibri"/>
                <w:sz w:val="24"/>
                <w:szCs w:val="24"/>
                <w:lang w:eastAsia="ru-RU"/>
              </w:rPr>
              <w:t>энергопотребляющего</w:t>
            </w:r>
            <w:proofErr w:type="spellEnd"/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 оборудования высоких классов энергетической эффективности;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  источникам финансирования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644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13.внедрение частотно-регулируемого привода электродвигателей и оптимизация систем электродвигателей;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EB4640" w:rsidRPr="00650710" w:rsidTr="000D0B13">
        <w:trPr>
          <w:trHeight w:val="88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b/>
                <w:sz w:val="24"/>
                <w:szCs w:val="24"/>
                <w:lang w:eastAsia="ru-RU"/>
              </w:rPr>
              <w:t>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B4640" w:rsidRPr="00650710" w:rsidTr="000D0B13">
        <w:trPr>
          <w:trHeight w:val="585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1. Планирование работы транспорта и транспортных процессов (развитие системы логистики) в поселении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88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2. Мероприятия по замещению природным газом бензина, используемого транспортными средствами в качестве моторного топлива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 мере возможности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Руководители организаций, население</w:t>
            </w:r>
          </w:p>
        </w:tc>
      </w:tr>
      <w:tr w:rsidR="00EB4640" w:rsidRPr="00650710" w:rsidTr="000D0B13">
        <w:trPr>
          <w:trHeight w:val="88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b/>
                <w:sz w:val="24"/>
                <w:szCs w:val="24"/>
                <w:lang w:eastAsia="ru-RU"/>
              </w:rPr>
              <w:t xml:space="preserve"> 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B4640" w:rsidRPr="00650710" w:rsidTr="000D0B13">
        <w:trPr>
          <w:trHeight w:val="88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Обнародование 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 мере возможности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B4640" w:rsidRPr="00650710" w:rsidTr="000D0B13">
        <w:trPr>
          <w:trHeight w:val="88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 </w:t>
            </w:r>
            <w:proofErr w:type="gramStart"/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0710">
              <w:rPr>
                <w:rFonts w:eastAsia="Calibri"/>
                <w:sz w:val="24"/>
                <w:szCs w:val="24"/>
                <w:lang w:eastAsia="ru-RU"/>
              </w:rPr>
              <w:t>сайт поселения)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 мере возможности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B4640" w:rsidRPr="00650710" w:rsidTr="000D0B13">
        <w:trPr>
          <w:trHeight w:val="88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информирования потребителей об энергетической эффективности бытовых </w:t>
            </w:r>
            <w:proofErr w:type="spellStart"/>
            <w:r w:rsidRPr="00650710">
              <w:rPr>
                <w:rFonts w:eastAsia="Calibri"/>
                <w:sz w:val="24"/>
                <w:szCs w:val="24"/>
                <w:lang w:eastAsia="ru-RU"/>
              </w:rPr>
              <w:t>энергопотребляющих</w:t>
            </w:r>
            <w:proofErr w:type="spellEnd"/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 устройств и других товаров,  а также зданий, строений, сооружений и иных объектов, связанных с процессами использования энергетических ресурсов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 мере возможности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B4640" w:rsidRPr="00650710" w:rsidTr="000D0B13">
        <w:trPr>
          <w:trHeight w:val="88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650710">
              <w:rPr>
                <w:rFonts w:eastAsia="Calibri"/>
                <w:sz w:val="24"/>
                <w:szCs w:val="24"/>
                <w:lang w:eastAsia="ru-RU"/>
              </w:rPr>
              <w:t>об</w:t>
            </w:r>
            <w:proofErr w:type="gramEnd"/>
            <w:r w:rsidRPr="00650710">
              <w:rPr>
                <w:rFonts w:eastAsia="Calibri"/>
                <w:sz w:val="24"/>
                <w:szCs w:val="24"/>
                <w:lang w:eastAsia="ru-RU"/>
              </w:rPr>
              <w:t xml:space="preserve">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 2)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 мере возможности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B4640" w:rsidRPr="00650710" w:rsidTr="000D0B13">
        <w:trPr>
          <w:trHeight w:val="687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Осуществление 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4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0" w:rsidRPr="00650710" w:rsidRDefault="00EB4640" w:rsidP="000D0B13">
            <w:pPr>
              <w:ind w:firstLine="8"/>
              <w:rPr>
                <w:rFonts w:eastAsia="Calibri"/>
                <w:sz w:val="24"/>
                <w:szCs w:val="24"/>
                <w:lang w:eastAsia="ru-RU"/>
              </w:rPr>
            </w:pPr>
            <w:r w:rsidRPr="00650710">
              <w:rPr>
                <w:rFonts w:eastAsia="Calibri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</w:tbl>
    <w:p w:rsidR="00EB4640" w:rsidRDefault="00EB4640" w:rsidP="00EB46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40" w:rsidRDefault="00EB4640" w:rsidP="00EB4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B4640" w:rsidRDefault="00EB4640" w:rsidP="00EB4640"/>
    <w:p w:rsidR="00EB4640" w:rsidRDefault="00EB4640" w:rsidP="00EB4640"/>
    <w:p w:rsidR="00A151EC" w:rsidRDefault="00A151EC"/>
    <w:sectPr w:rsidR="00A151EC" w:rsidSect="00650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149"/>
    <w:multiLevelType w:val="hybridMultilevel"/>
    <w:tmpl w:val="1EA2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4640"/>
    <w:rsid w:val="00063E95"/>
    <w:rsid w:val="000E32E5"/>
    <w:rsid w:val="00102D19"/>
    <w:rsid w:val="00153A4B"/>
    <w:rsid w:val="00172D69"/>
    <w:rsid w:val="001B490B"/>
    <w:rsid w:val="00214420"/>
    <w:rsid w:val="00234925"/>
    <w:rsid w:val="0027693F"/>
    <w:rsid w:val="002C22B7"/>
    <w:rsid w:val="002E27F1"/>
    <w:rsid w:val="00336226"/>
    <w:rsid w:val="0038367A"/>
    <w:rsid w:val="00397C21"/>
    <w:rsid w:val="004B344E"/>
    <w:rsid w:val="004B5990"/>
    <w:rsid w:val="004F10A0"/>
    <w:rsid w:val="005C5440"/>
    <w:rsid w:val="005F2F89"/>
    <w:rsid w:val="00604C21"/>
    <w:rsid w:val="00616100"/>
    <w:rsid w:val="00651D88"/>
    <w:rsid w:val="006934E0"/>
    <w:rsid w:val="006B2C39"/>
    <w:rsid w:val="006B338E"/>
    <w:rsid w:val="00732BF5"/>
    <w:rsid w:val="00760B65"/>
    <w:rsid w:val="0077267F"/>
    <w:rsid w:val="007E6664"/>
    <w:rsid w:val="00850A38"/>
    <w:rsid w:val="009262C1"/>
    <w:rsid w:val="009754F9"/>
    <w:rsid w:val="009A151F"/>
    <w:rsid w:val="009F4894"/>
    <w:rsid w:val="00A151EC"/>
    <w:rsid w:val="00AE2C35"/>
    <w:rsid w:val="00C059CD"/>
    <w:rsid w:val="00C13EA8"/>
    <w:rsid w:val="00C452FC"/>
    <w:rsid w:val="00C563AB"/>
    <w:rsid w:val="00C82A9D"/>
    <w:rsid w:val="00C84716"/>
    <w:rsid w:val="00CF2450"/>
    <w:rsid w:val="00D51DD1"/>
    <w:rsid w:val="00D52C89"/>
    <w:rsid w:val="00D6372F"/>
    <w:rsid w:val="00DC4757"/>
    <w:rsid w:val="00E14A36"/>
    <w:rsid w:val="00E7097A"/>
    <w:rsid w:val="00EB4640"/>
    <w:rsid w:val="00EF026F"/>
    <w:rsid w:val="00F62AD8"/>
    <w:rsid w:val="00F83DBC"/>
    <w:rsid w:val="00F85FD4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6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6223</Characters>
  <Application>Microsoft Office Word</Application>
  <DocSecurity>0</DocSecurity>
  <Lines>51</Lines>
  <Paragraphs>14</Paragraphs>
  <ScaleCrop>false</ScaleCrop>
  <Company>Krokoz™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2020-01-24T06:03:00Z</dcterms:created>
  <dcterms:modified xsi:type="dcterms:W3CDTF">2020-01-31T09:15:00Z</dcterms:modified>
</cp:coreProperties>
</file>